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4D6E" w14:textId="77777777" w:rsidR="001B6369" w:rsidRDefault="001B6369" w:rsidP="001B6369">
      <w:pPr>
        <w:jc w:val="center"/>
      </w:pPr>
      <w:r>
        <w:t>LETTRE AUX ORGANISATEURS ET AUX ENSEIGNANT-E-S PARTICIPANT-E-S</w:t>
      </w:r>
    </w:p>
    <w:p w14:paraId="12343B66" w14:textId="77777777" w:rsidR="001B6369" w:rsidRDefault="00093693" w:rsidP="00182EC2">
      <w:pPr>
        <w:jc w:val="both"/>
      </w:pPr>
      <w:r>
        <w:t>Le Cross du Cœur se définit comme</w:t>
      </w:r>
      <w:r w:rsidR="001B6369">
        <w:t xml:space="preserve"> </w:t>
      </w:r>
      <w:r w:rsidR="004B6E4D">
        <w:t>une manifestation solidaire au profit d’une association</w:t>
      </w:r>
      <w:r w:rsidR="005A70AA">
        <w:t xml:space="preserve"> dont l’action est centrée </w:t>
      </w:r>
      <w:proofErr w:type="gramStart"/>
      <w:r w:rsidR="005A70AA">
        <w:t>sur  une</w:t>
      </w:r>
      <w:proofErr w:type="gramEnd"/>
      <w:r w:rsidR="005A70AA">
        <w:t xml:space="preserve"> problématique éducative et/ou en lien direct avec l’enfance et la santé.  </w:t>
      </w:r>
      <w:r w:rsidR="001B6369">
        <w:t xml:space="preserve">Il permet de </w:t>
      </w:r>
      <w:r w:rsidR="005A70AA">
        <w:t xml:space="preserve"> vivre l’expérience,  </w:t>
      </w:r>
      <w:r w:rsidR="00D86A47">
        <w:t xml:space="preserve">par </w:t>
      </w:r>
      <w:r w:rsidR="005A70AA">
        <w:t>un acte fort, d’</w:t>
      </w:r>
      <w:r w:rsidR="004B6E4D" w:rsidRPr="000153F9">
        <w:rPr>
          <w:b/>
        </w:rPr>
        <w:t>un projet éducatif</w:t>
      </w:r>
      <w:r w:rsidR="004B6E4D">
        <w:rPr>
          <w:b/>
        </w:rPr>
        <w:t xml:space="preserve"> et citoyen</w:t>
      </w:r>
      <w:r w:rsidR="004B6E4D">
        <w:t xml:space="preserve">. </w:t>
      </w:r>
    </w:p>
    <w:p w14:paraId="78D761A3" w14:textId="77777777" w:rsidR="001B6369" w:rsidRDefault="001B6369" w:rsidP="00182EC2">
      <w:pPr>
        <w:jc w:val="both"/>
      </w:pPr>
      <w:r w:rsidRPr="001B6369">
        <w:rPr>
          <w:u w:val="single"/>
        </w:rPr>
        <w:t>Pour les enseignants</w:t>
      </w:r>
      <w:r>
        <w:t xml:space="preserve">, c’est un acte pédagogique </w:t>
      </w:r>
      <w:r w:rsidR="00AD4294">
        <w:t>fort,</w:t>
      </w:r>
      <w:r w:rsidR="007253E8">
        <w:t xml:space="preserve"> un </w:t>
      </w:r>
      <w:r w:rsidRPr="004662A5">
        <w:rPr>
          <w:b/>
          <w:u w:val="single"/>
        </w:rPr>
        <w:t xml:space="preserve">projet éducatif et citoyen </w:t>
      </w:r>
      <w:r>
        <w:t>est ancré sur une réflexion sur l’idée de solidarité et inscrit pour cela dans le temps des apprentissages scolaires (éducation civique, débats, « remue-méninges »</w:t>
      </w:r>
      <w:r w:rsidR="007253E8">
        <w:t xml:space="preserve"> et bien </w:t>
      </w:r>
      <w:r w:rsidR="00D86A47">
        <w:t>sûr</w:t>
      </w:r>
      <w:r w:rsidR="007253E8">
        <w:t xml:space="preserve"> EPS-course longue</w:t>
      </w:r>
      <w:r>
        <w:t xml:space="preserve">). Il est </w:t>
      </w:r>
      <w:r w:rsidRPr="004662A5">
        <w:rPr>
          <w:b/>
        </w:rPr>
        <w:t>concrètement</w:t>
      </w:r>
      <w:r>
        <w:t xml:space="preserve"> porteur de sens pour les enfants</w:t>
      </w:r>
      <w:r w:rsidR="00815A10">
        <w:t xml:space="preserve">,  grâce, d’une part </w:t>
      </w:r>
      <w:r w:rsidR="007253E8">
        <w:t xml:space="preserve">au </w:t>
      </w:r>
      <w:r w:rsidR="007253E8" w:rsidRPr="00815A10">
        <w:rPr>
          <w:b/>
        </w:rPr>
        <w:t>travail pédagogique fait en classe</w:t>
      </w:r>
      <w:r w:rsidR="007253E8">
        <w:t xml:space="preserve"> préalablement à la manife</w:t>
      </w:r>
      <w:bookmarkStart w:id="0" w:name="_GoBack"/>
      <w:bookmarkEnd w:id="0"/>
      <w:r w:rsidR="007253E8">
        <w:t>station sur les</w:t>
      </w:r>
      <w:r>
        <w:t xml:space="preserve"> objectifs, </w:t>
      </w:r>
      <w:r w:rsidR="007253E8">
        <w:t>les buts et le</w:t>
      </w:r>
      <w:r>
        <w:t>s actions de l’association partenaire</w:t>
      </w:r>
      <w:r w:rsidR="00815A10">
        <w:t xml:space="preserve"> et d’autre part g</w:t>
      </w:r>
      <w:r w:rsidR="007253E8">
        <w:t xml:space="preserve">râce à </w:t>
      </w:r>
      <w:r w:rsidR="007253E8" w:rsidRPr="00815A10">
        <w:rPr>
          <w:b/>
        </w:rPr>
        <w:t>l’</w:t>
      </w:r>
      <w:r w:rsidRPr="00815A10">
        <w:rPr>
          <w:b/>
        </w:rPr>
        <w:t>impli</w:t>
      </w:r>
      <w:r w:rsidR="007253E8" w:rsidRPr="00815A10">
        <w:rPr>
          <w:b/>
        </w:rPr>
        <w:t>cation d</w:t>
      </w:r>
      <w:r w:rsidRPr="00815A10">
        <w:rPr>
          <w:b/>
        </w:rPr>
        <w:t>es enfants</w:t>
      </w:r>
      <w:r>
        <w:t xml:space="preserve"> dans l’action solidaire : donner de son temps, trouver de l’argent, ...</w:t>
      </w:r>
    </w:p>
    <w:p w14:paraId="79C9A325" w14:textId="77777777" w:rsidR="004B6E4D" w:rsidRDefault="005A70AA" w:rsidP="00182EC2">
      <w:pPr>
        <w:jc w:val="both"/>
      </w:pPr>
      <w:r w:rsidRPr="001B6369">
        <w:rPr>
          <w:u w:val="single"/>
        </w:rPr>
        <w:t>Pour les enfants</w:t>
      </w:r>
      <w:r w:rsidR="00182EC2">
        <w:t xml:space="preserve"> (comme pour les adultes), </w:t>
      </w:r>
      <w:r>
        <w:t>le Cross du Cœur</w:t>
      </w:r>
      <w:r w:rsidR="00093693">
        <w:t xml:space="preserve"> est</w:t>
      </w:r>
      <w:r>
        <w:t xml:space="preserve"> </w:t>
      </w:r>
      <w:r w:rsidR="004B6E4D" w:rsidRPr="003453A1">
        <w:rPr>
          <w:b/>
          <w:u w:val="single"/>
        </w:rPr>
        <w:t xml:space="preserve">un </w:t>
      </w:r>
      <w:r w:rsidR="00815A10">
        <w:rPr>
          <w:b/>
          <w:u w:val="single"/>
        </w:rPr>
        <w:t>double </w:t>
      </w:r>
      <w:r w:rsidR="00815A10" w:rsidRPr="003453A1">
        <w:rPr>
          <w:b/>
          <w:u w:val="single"/>
        </w:rPr>
        <w:t xml:space="preserve"> </w:t>
      </w:r>
      <w:r w:rsidR="004B6E4D" w:rsidRPr="003453A1">
        <w:rPr>
          <w:b/>
          <w:u w:val="single"/>
        </w:rPr>
        <w:t>engagement</w:t>
      </w:r>
      <w:r w:rsidR="00815A10">
        <w:rPr>
          <w:b/>
          <w:u w:val="single"/>
        </w:rPr>
        <w:t>.</w:t>
      </w:r>
      <w:r w:rsidR="00815A10">
        <w:t xml:space="preserve"> </w:t>
      </w:r>
      <w:r w:rsidR="00182EC2">
        <w:t xml:space="preserve">C’est d’un côté s’engager </w:t>
      </w:r>
      <w:r w:rsidR="004B6E4D">
        <w:t>à œuvrer</w:t>
      </w:r>
      <w:r>
        <w:t>,</w:t>
      </w:r>
      <w:r w:rsidR="004B6E4D">
        <w:t xml:space="preserve"> </w:t>
      </w:r>
      <w:r>
        <w:t>avec</w:t>
      </w:r>
      <w:r w:rsidR="00182EC2">
        <w:t xml:space="preserve"> d’autres personnes, </w:t>
      </w:r>
      <w:r w:rsidR="004B6E4D">
        <w:t>au profit d’autres personnes</w:t>
      </w:r>
      <w:r w:rsidR="00815A10">
        <w:t xml:space="preserve"> et f</w:t>
      </w:r>
      <w:r w:rsidR="001B6369">
        <w:t xml:space="preserve">aire </w:t>
      </w:r>
      <w:r w:rsidR="00815A10">
        <w:t xml:space="preserve">ainsi </w:t>
      </w:r>
      <w:r w:rsidR="001B6369">
        <w:t>l’</w:t>
      </w:r>
      <w:r>
        <w:t>expérience du bénévolat</w:t>
      </w:r>
      <w:r w:rsidR="00815A10">
        <w:t xml:space="preserve">. D’un autre côté </w:t>
      </w:r>
      <w:r w:rsidR="00D86A47">
        <w:t>c’</w:t>
      </w:r>
      <w:proofErr w:type="spellStart"/>
      <w:r w:rsidR="00D86A47">
        <w:t>est</w:t>
      </w:r>
      <w:proofErr w:type="spellEnd"/>
      <w:r w:rsidR="00182EC2">
        <w:t xml:space="preserve"> </w:t>
      </w:r>
      <w:r w:rsidR="00815A10">
        <w:t>s</w:t>
      </w:r>
      <w:r>
        <w:t xml:space="preserve">’engager </w:t>
      </w:r>
      <w:r w:rsidR="004B6E4D">
        <w:t>physiquement dans une épreuve sportive</w:t>
      </w:r>
      <w:r>
        <w:t>, par le biais d’un travail en amont (course longue) et d’un contrat à réaliser le jour de la course.</w:t>
      </w:r>
      <w:r w:rsidR="004B6E4D">
        <w:t xml:space="preserve"> </w:t>
      </w:r>
    </w:p>
    <w:p w14:paraId="4784C93D" w14:textId="77777777" w:rsidR="00093693" w:rsidRDefault="00093693" w:rsidP="00182EC2">
      <w:pPr>
        <w:spacing w:after="0"/>
        <w:jc w:val="both"/>
      </w:pPr>
      <w:r>
        <w:t>Localement, c</w:t>
      </w:r>
      <w:r w:rsidR="004B6E4D">
        <w:t xml:space="preserve">’est une </w:t>
      </w:r>
      <w:r w:rsidR="004B6E4D" w:rsidRPr="003453A1">
        <w:rPr>
          <w:b/>
          <w:u w:val="single"/>
        </w:rPr>
        <w:t>occasion de créer du lien</w:t>
      </w:r>
      <w:r w:rsidR="004B6E4D">
        <w:t xml:space="preserve"> par une action commune</w:t>
      </w:r>
      <w:r w:rsidR="00815A10">
        <w:t xml:space="preserve">. </w:t>
      </w:r>
      <w:r w:rsidR="00D86A47">
        <w:t>La</w:t>
      </w:r>
      <w:r w:rsidR="004B6E4D">
        <w:t xml:space="preserve"> manifestation finale (le cross du cœur) a lieu </w:t>
      </w:r>
      <w:r w:rsidR="004B6E4D" w:rsidRPr="00093693">
        <w:rPr>
          <w:b/>
        </w:rPr>
        <w:t>hors temps scolaire</w:t>
      </w:r>
      <w:r w:rsidR="004B6E4D">
        <w:t xml:space="preserve"> et réunit des </w:t>
      </w:r>
      <w:r w:rsidR="004B6E4D" w:rsidRPr="00093693">
        <w:rPr>
          <w:b/>
        </w:rPr>
        <w:t>associations</w:t>
      </w:r>
      <w:r w:rsidR="004B6E4D">
        <w:t xml:space="preserve"> </w:t>
      </w:r>
      <w:r w:rsidR="004B6E4D" w:rsidRPr="00093693">
        <w:rPr>
          <w:b/>
        </w:rPr>
        <w:t>sportives d’écoles de proximité</w:t>
      </w:r>
      <w:r w:rsidR="004B6E4D">
        <w:t xml:space="preserve">. </w:t>
      </w:r>
      <w:r w:rsidR="00815A10">
        <w:t>A</w:t>
      </w:r>
      <w:r w:rsidR="004B6E4D">
        <w:t xml:space="preserve">vec, par et pour les enfants, elle associe les </w:t>
      </w:r>
      <w:r w:rsidR="004B6E4D" w:rsidRPr="00093693">
        <w:rPr>
          <w:b/>
        </w:rPr>
        <w:t>enseignants</w:t>
      </w:r>
      <w:r w:rsidR="004B6E4D">
        <w:t xml:space="preserve">, les </w:t>
      </w:r>
      <w:r w:rsidR="004B6E4D" w:rsidRPr="00093693">
        <w:rPr>
          <w:b/>
        </w:rPr>
        <w:t>familles</w:t>
      </w:r>
      <w:r w:rsidR="004B6E4D">
        <w:t xml:space="preserve">, les </w:t>
      </w:r>
      <w:r w:rsidR="004B6E4D" w:rsidRPr="00093693">
        <w:rPr>
          <w:b/>
        </w:rPr>
        <w:t>associations</w:t>
      </w:r>
      <w:r>
        <w:t xml:space="preserve"> (sous des écoles laïques,</w:t>
      </w:r>
      <w:r w:rsidR="004B6E4D">
        <w:t xml:space="preserve"> club sportif partenaire, association bénéficiaire</w:t>
      </w:r>
      <w:r>
        <w:t>...</w:t>
      </w:r>
      <w:r w:rsidR="004B6E4D">
        <w:t xml:space="preserve">). </w:t>
      </w:r>
    </w:p>
    <w:p w14:paraId="4C28FA4F" w14:textId="77777777" w:rsidR="00815A10" w:rsidRDefault="00815A10" w:rsidP="00182EC2">
      <w:pPr>
        <w:spacing w:after="0"/>
        <w:jc w:val="both"/>
      </w:pPr>
    </w:p>
    <w:p w14:paraId="5B1777AC" w14:textId="77777777" w:rsidR="003F629D" w:rsidRDefault="007253E8" w:rsidP="00182EC2">
      <w:pPr>
        <w:jc w:val="both"/>
      </w:pPr>
      <w:r w:rsidRPr="007253E8">
        <w:t>Lors du</w:t>
      </w:r>
      <w:r w:rsidR="004B6E4D" w:rsidRPr="007253E8">
        <w:t xml:space="preserve"> cross</w:t>
      </w:r>
      <w:r w:rsidR="00815A10">
        <w:t>, l’</w:t>
      </w:r>
      <w:r w:rsidR="004B6E4D" w:rsidRPr="007253E8">
        <w:rPr>
          <w:u w:val="single"/>
        </w:rPr>
        <w:t>idée de solidarité</w:t>
      </w:r>
      <w:r w:rsidR="004B6E4D">
        <w:t xml:space="preserve"> </w:t>
      </w:r>
      <w:r w:rsidR="001B6369">
        <w:t xml:space="preserve">déjà </w:t>
      </w:r>
      <w:r w:rsidR="004B6E4D">
        <w:t xml:space="preserve">travaillée en classe, se met en œuvre </w:t>
      </w:r>
      <w:r>
        <w:t>par le</w:t>
      </w:r>
      <w:r w:rsidR="004B6E4D" w:rsidRPr="007253E8">
        <w:rPr>
          <w:b/>
        </w:rPr>
        <w:t xml:space="preserve"> caractère coopératif et non compétitif</w:t>
      </w:r>
      <w:r>
        <w:t> puisqu’il</w:t>
      </w:r>
      <w:r w:rsidR="004B6E4D">
        <w:t xml:space="preserve"> s’agit collectivement et toutes « catégories » confondues (enfant, ados, adultes, ... écoliers, collégiens, lycéens, enseignants, parents, amis, ...) de </w:t>
      </w:r>
      <w:r w:rsidR="004B6E4D" w:rsidRPr="007253E8">
        <w:rPr>
          <w:b/>
        </w:rPr>
        <w:t xml:space="preserve">courir </w:t>
      </w:r>
      <w:r w:rsidR="00093693" w:rsidRPr="007253E8">
        <w:rPr>
          <w:b/>
        </w:rPr>
        <w:t>« </w:t>
      </w:r>
      <w:r w:rsidR="004B6E4D" w:rsidRPr="007253E8">
        <w:rPr>
          <w:b/>
        </w:rPr>
        <w:t>aussi loin que possible</w:t>
      </w:r>
      <w:r w:rsidR="00093693" w:rsidRPr="007253E8">
        <w:rPr>
          <w:b/>
        </w:rPr>
        <w:t> »</w:t>
      </w:r>
      <w:r w:rsidR="004B6E4D">
        <w:t xml:space="preserve"> en cumulant le plus grand nombre de kilomètres et (sans que cela soit lié) de </w:t>
      </w:r>
      <w:r w:rsidR="004B6E4D" w:rsidRPr="007253E8">
        <w:rPr>
          <w:b/>
        </w:rPr>
        <w:t>réunir la plus grosse somme d’argent possible</w:t>
      </w:r>
      <w:r w:rsidR="004B6E4D">
        <w:t xml:space="preserve"> au profit de l’association (</w:t>
      </w:r>
      <w:r w:rsidR="004B6E4D" w:rsidRPr="007253E8">
        <w:rPr>
          <w:b/>
        </w:rPr>
        <w:t>argent récolté en amont</w:t>
      </w:r>
      <w:r w:rsidR="004B6E4D">
        <w:t xml:space="preserve"> par l’engagement des enfants et de leurs familles, </w:t>
      </w:r>
      <w:r w:rsidR="004B6E4D" w:rsidRPr="007253E8">
        <w:rPr>
          <w:b/>
        </w:rPr>
        <w:t>et le jour même</w:t>
      </w:r>
      <w:r w:rsidR="001B6369">
        <w:t xml:space="preserve"> dans une urne  déposée </w:t>
      </w:r>
      <w:r w:rsidR="004B6E4D">
        <w:t>à cet effet)</w:t>
      </w:r>
      <w:r w:rsidR="00815A10">
        <w:t>. En outre, l</w:t>
      </w:r>
      <w:r w:rsidR="004B6E4D" w:rsidRPr="007253E8">
        <w:rPr>
          <w:u w:val="single"/>
        </w:rPr>
        <w:t>e lien social</w:t>
      </w:r>
      <w:r w:rsidR="004B6E4D">
        <w:t xml:space="preserve"> réalisé par la présence physique sur un même lieu avec un même but mais avec des statuts différents inhérents au hors temps scolaire contribue systématiquement à l’entretien d’un bon climat, d’une entente </w:t>
      </w:r>
      <w:r w:rsidR="00182EC2">
        <w:t xml:space="preserve">et d’une confiance réciproque, </w:t>
      </w:r>
      <w:r w:rsidR="004B6E4D">
        <w:t>entre l’ensemble des partenaires. C’est au final un bénéfice pour l’école, pour les enseignants  et donc pour les enfants.</w:t>
      </w:r>
    </w:p>
    <w:p w14:paraId="2E56EC8F" w14:textId="77777777" w:rsidR="009E40A2" w:rsidRDefault="00182EC2" w:rsidP="00182EC2">
      <w:pPr>
        <w:jc w:val="both"/>
      </w:pPr>
      <w:r>
        <w:t xml:space="preserve">«Au cœur» du projet USEP, </w:t>
      </w:r>
      <w:r w:rsidR="007253E8">
        <w:t>l</w:t>
      </w:r>
      <w:r w:rsidR="001B6369">
        <w:t xml:space="preserve">es </w:t>
      </w:r>
      <w:r w:rsidR="009E40A2">
        <w:t>« </w:t>
      </w:r>
      <w:r w:rsidR="001B6369">
        <w:t>Cross du Cœur</w:t>
      </w:r>
      <w:r w:rsidR="009E40A2">
        <w:t> »</w:t>
      </w:r>
      <w:r w:rsidR="001B6369">
        <w:t xml:space="preserve"> sont</w:t>
      </w:r>
      <w:r>
        <w:t xml:space="preserve"> des actions </w:t>
      </w:r>
      <w:r w:rsidR="009E40A2">
        <w:t>d’éducation ci</w:t>
      </w:r>
      <w:r>
        <w:t xml:space="preserve">toyenne et solidaire en actes. </w:t>
      </w:r>
      <w:r w:rsidR="009E40A2">
        <w:t>C’est ce qui leur confère ce caractère si important auquel nous tenons tant et auquel nous avons le bonheur de vous voir associé-e-s</w:t>
      </w:r>
    </w:p>
    <w:p w14:paraId="57BDF314" w14:textId="77777777" w:rsidR="001B6369" w:rsidRDefault="009E40A2" w:rsidP="00182EC2">
      <w:pPr>
        <w:jc w:val="both"/>
      </w:pPr>
      <w:r>
        <w:t>Au nom du comité départemental USEP de l’Ain, je vous adresse de très profonds et très sincères remerciements  et nous serons très heureux de vous les adresser à nouveau, en direct le jour de votre cross.</w:t>
      </w:r>
    </w:p>
    <w:p w14:paraId="2D232AE5" w14:textId="77777777" w:rsidR="009E40A2" w:rsidRDefault="00C83693" w:rsidP="009E40A2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201154" wp14:editId="6F4586E0">
            <wp:simplePos x="0" y="0"/>
            <wp:positionH relativeFrom="column">
              <wp:posOffset>5052060</wp:posOffset>
            </wp:positionH>
            <wp:positionV relativeFrom="paragraph">
              <wp:posOffset>158750</wp:posOffset>
            </wp:positionV>
            <wp:extent cx="1119505" cy="626110"/>
            <wp:effectExtent l="0" t="0" r="444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LLY Gil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A2">
        <w:t>Pour le comité départemental, le président</w:t>
      </w:r>
    </w:p>
    <w:p w14:paraId="39316ADC" w14:textId="77777777" w:rsidR="009E40A2" w:rsidRDefault="009E40A2" w:rsidP="009E40A2">
      <w:pPr>
        <w:jc w:val="right"/>
      </w:pPr>
    </w:p>
    <w:p w14:paraId="37DD4154" w14:textId="77777777" w:rsidR="009E40A2" w:rsidRDefault="009E40A2" w:rsidP="00C83693">
      <w:pPr>
        <w:jc w:val="right"/>
      </w:pPr>
      <w:r>
        <w:t>Gilles Bailly</w:t>
      </w:r>
    </w:p>
    <w:sectPr w:rsidR="009E40A2" w:rsidSect="00D86A47">
      <w:headerReference w:type="default" r:id="rId8"/>
      <w:footerReference w:type="default" r:id="rId9"/>
      <w:pgSz w:w="11906" w:h="16838"/>
      <w:pgMar w:top="1523" w:right="849" w:bottom="1843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AECD" w14:textId="77777777" w:rsidR="004B6E4D" w:rsidRDefault="004B6E4D" w:rsidP="004B6E4D">
      <w:pPr>
        <w:spacing w:after="0" w:line="240" w:lineRule="auto"/>
      </w:pPr>
      <w:r>
        <w:separator/>
      </w:r>
    </w:p>
  </w:endnote>
  <w:endnote w:type="continuationSeparator" w:id="0">
    <w:p w14:paraId="3F6C5584" w14:textId="77777777" w:rsidR="004B6E4D" w:rsidRDefault="004B6E4D" w:rsidP="004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D32B" w14:textId="77777777" w:rsidR="009E40A2" w:rsidRDefault="009E40A2" w:rsidP="009E40A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7E09526" wp14:editId="2DC6C765">
          <wp:extent cx="2378793" cy="554005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P Banderole Vivre ensem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962" cy="5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2487" w14:textId="77777777" w:rsidR="004B6E4D" w:rsidRDefault="004B6E4D" w:rsidP="004B6E4D">
      <w:pPr>
        <w:spacing w:after="0" w:line="240" w:lineRule="auto"/>
      </w:pPr>
      <w:r>
        <w:separator/>
      </w:r>
    </w:p>
  </w:footnote>
  <w:footnote w:type="continuationSeparator" w:id="0">
    <w:p w14:paraId="7E112949" w14:textId="77777777" w:rsidR="004B6E4D" w:rsidRDefault="004B6E4D" w:rsidP="004B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14E7" w14:textId="30F024BA" w:rsidR="004B6E4D" w:rsidRPr="004C4088" w:rsidRDefault="00C630E9" w:rsidP="00C630E9">
    <w:pPr>
      <w:spacing w:after="0"/>
      <w:ind w:right="1134"/>
      <w:jc w:val="center"/>
      <w:rPr>
        <w:rFonts w:ascii="Bauhaus" w:hAnsi="Bauhaus"/>
        <w:sz w:val="28"/>
        <w:szCs w:val="28"/>
        <w:u w:val="single"/>
      </w:rPr>
    </w:pPr>
    <w:r>
      <w:rPr>
        <w:rFonts w:ascii="Bauhaus" w:hAnsi="Bauhaus"/>
        <w:noProof/>
        <w:lang w:eastAsia="fr-FR"/>
      </w:rPr>
      <w:drawing>
        <wp:anchor distT="0" distB="0" distL="114300" distR="114300" simplePos="0" relativeHeight="251658240" behindDoc="0" locked="0" layoutInCell="1" allowOverlap="1" wp14:anchorId="6A33EA8F" wp14:editId="775F615F">
          <wp:simplePos x="0" y="0"/>
          <wp:positionH relativeFrom="margin">
            <wp:posOffset>5843905</wp:posOffset>
          </wp:positionH>
          <wp:positionV relativeFrom="paragraph">
            <wp:posOffset>-250825</wp:posOffset>
          </wp:positionV>
          <wp:extent cx="603504" cy="762000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B8F">
      <w:rPr>
        <w:noProof/>
      </w:rPr>
      <w:drawing>
        <wp:anchor distT="0" distB="0" distL="114300" distR="114300" simplePos="0" relativeHeight="251661312" behindDoc="0" locked="0" layoutInCell="1" allowOverlap="1" wp14:anchorId="0268C5C5" wp14:editId="299B7D8D">
          <wp:simplePos x="0" y="0"/>
          <wp:positionH relativeFrom="page">
            <wp:posOffset>845185</wp:posOffset>
          </wp:positionH>
          <wp:positionV relativeFrom="paragraph">
            <wp:posOffset>-266700</wp:posOffset>
          </wp:positionV>
          <wp:extent cx="786130" cy="792480"/>
          <wp:effectExtent l="0" t="0" r="0" b="7620"/>
          <wp:wrapThrough wrapText="bothSides">
            <wp:wrapPolygon edited="0">
              <wp:start x="0" y="0"/>
              <wp:lineTo x="0" y="21288"/>
              <wp:lineTo x="20937" y="21288"/>
              <wp:lineTo x="20937" y="0"/>
              <wp:lineTo x="0" y="0"/>
            </wp:wrapPolygon>
          </wp:wrapThrough>
          <wp:docPr id="1806" name="Picture 1789" descr="01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" name="Picture 1789" descr="01a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01" t="5511" b="20844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E4D" w:rsidRPr="004C4088">
      <w:rPr>
        <w:rFonts w:ascii="Bauhaus" w:hAnsi="Bauhaus"/>
        <w:sz w:val="28"/>
        <w:szCs w:val="28"/>
        <w:u w:val="single"/>
      </w:rPr>
      <w:t xml:space="preserve">Les Cross du Cœur USEP </w:t>
    </w:r>
    <w:r w:rsidR="004C4088" w:rsidRPr="004C4088">
      <w:rPr>
        <w:rFonts w:ascii="Bauhaus" w:hAnsi="Bauhaus"/>
        <w:sz w:val="28"/>
        <w:szCs w:val="28"/>
        <w:u w:val="single"/>
      </w:rPr>
      <w:t>201</w:t>
    </w:r>
    <w:r w:rsidR="00020B8F">
      <w:rPr>
        <w:rFonts w:ascii="Bauhaus" w:hAnsi="Bauhaus"/>
        <w:sz w:val="28"/>
        <w:szCs w:val="28"/>
        <w:u w:val="single"/>
      </w:rPr>
      <w:t>9</w:t>
    </w:r>
  </w:p>
  <w:p w14:paraId="1F2ACE31" w14:textId="21278435" w:rsidR="004B6E4D" w:rsidRPr="004C4088" w:rsidRDefault="004B6E4D" w:rsidP="00C630E9">
    <w:pPr>
      <w:ind w:right="1134"/>
      <w:jc w:val="center"/>
      <w:rPr>
        <w:rFonts w:ascii="Bauhaus" w:hAnsi="Bauhaus"/>
      </w:rPr>
    </w:pPr>
    <w:r w:rsidRPr="004C4088">
      <w:rPr>
        <w:rFonts w:ascii="Bauhaus" w:hAnsi="Bauhaus"/>
        <w:sz w:val="28"/>
        <w:szCs w:val="28"/>
        <w:u w:val="single"/>
      </w:rPr>
      <w:t xml:space="preserve">Une manifestation solidaire au profit </w:t>
    </w:r>
    <w:hyperlink r:id="rId3" w:history="1">
      <w:r w:rsidRPr="004C4088">
        <w:rPr>
          <w:rStyle w:val="Lienhypertexte"/>
          <w:rFonts w:ascii="Bauhaus" w:hAnsi="Bauhaus"/>
          <w:sz w:val="28"/>
          <w:szCs w:val="28"/>
        </w:rPr>
        <w:t>d</w:t>
      </w:r>
      <w:r w:rsidR="004C4088" w:rsidRPr="004C4088">
        <w:rPr>
          <w:rStyle w:val="Lienhypertexte"/>
          <w:rFonts w:ascii="Bauhaus" w:hAnsi="Bauhaus"/>
          <w:sz w:val="28"/>
          <w:szCs w:val="28"/>
        </w:rPr>
        <w:t>’EDUCADEV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35"/>
    <w:multiLevelType w:val="hybridMultilevel"/>
    <w:tmpl w:val="E072F222"/>
    <w:lvl w:ilvl="0" w:tplc="17C66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098A"/>
    <w:multiLevelType w:val="hybridMultilevel"/>
    <w:tmpl w:val="ED66EDA8"/>
    <w:lvl w:ilvl="0" w:tplc="EC82C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4D"/>
    <w:rsid w:val="00020B8F"/>
    <w:rsid w:val="00093693"/>
    <w:rsid w:val="00182EC2"/>
    <w:rsid w:val="001B6369"/>
    <w:rsid w:val="003D0069"/>
    <w:rsid w:val="004662A5"/>
    <w:rsid w:val="004B6E4D"/>
    <w:rsid w:val="004C4088"/>
    <w:rsid w:val="005A70AA"/>
    <w:rsid w:val="007253E8"/>
    <w:rsid w:val="007968BF"/>
    <w:rsid w:val="00815A10"/>
    <w:rsid w:val="0083560E"/>
    <w:rsid w:val="009E40A2"/>
    <w:rsid w:val="00AA6F15"/>
    <w:rsid w:val="00AD4294"/>
    <w:rsid w:val="00C630E9"/>
    <w:rsid w:val="00C83693"/>
    <w:rsid w:val="00D86A47"/>
    <w:rsid w:val="00E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49664"/>
  <w15:docId w15:val="{31DABC1B-1F80-4F60-931A-BD4C630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E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E4D"/>
  </w:style>
  <w:style w:type="paragraph" w:styleId="Pieddepage">
    <w:name w:val="footer"/>
    <w:basedOn w:val="Normal"/>
    <w:link w:val="PieddepageCar"/>
    <w:uiPriority w:val="99"/>
    <w:unhideWhenUsed/>
    <w:rsid w:val="004B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E4D"/>
  </w:style>
  <w:style w:type="paragraph" w:styleId="Textedebulles">
    <w:name w:val="Balloon Text"/>
    <w:basedOn w:val="Normal"/>
    <w:link w:val="TextedebullesCar"/>
    <w:uiPriority w:val="99"/>
    <w:semiHidden/>
    <w:unhideWhenUsed/>
    <w:rsid w:val="004B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E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dev.org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USEP</cp:lastModifiedBy>
  <cp:revision>3</cp:revision>
  <cp:lastPrinted>2016-10-06T15:06:00Z</cp:lastPrinted>
  <dcterms:created xsi:type="dcterms:W3CDTF">2019-08-28T07:03:00Z</dcterms:created>
  <dcterms:modified xsi:type="dcterms:W3CDTF">2019-08-28T07:05:00Z</dcterms:modified>
</cp:coreProperties>
</file>